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EE1" w14:textId="77777777" w:rsidR="002F32C1" w:rsidRDefault="003555FE">
      <w:r>
        <w:rPr>
          <w:noProof/>
        </w:rPr>
        <w:drawing>
          <wp:anchor distT="0" distB="0" distL="114300" distR="114300" simplePos="0" relativeHeight="251671552" behindDoc="0" locked="0" layoutInCell="1" allowOverlap="1" wp14:anchorId="2BADC880" wp14:editId="44F18DDF">
            <wp:simplePos x="0" y="0"/>
            <wp:positionH relativeFrom="margin">
              <wp:posOffset>3781425</wp:posOffset>
            </wp:positionH>
            <wp:positionV relativeFrom="paragraph">
              <wp:posOffset>1457325</wp:posOffset>
            </wp:positionV>
            <wp:extent cx="2042795" cy="3133725"/>
            <wp:effectExtent l="0" t="0" r="0" b="9525"/>
            <wp:wrapSquare wrapText="bothSides"/>
            <wp:docPr id="2" name="Picture 2" descr="How To Train Your Dragon: Book 1 : Cowell, Cressida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rain Your Dragon: Book 1 : Cowell, Cressida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74012FB1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8D0B7" w14:textId="77777777" w:rsidR="006B4CD7" w:rsidRPr="0098583C" w:rsidRDefault="000E400A" w:rsidP="009B3FE6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57BBE980" w14:textId="2E75F5E2" w:rsidR="003555FE" w:rsidRDefault="003555FE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E620E8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7C03CF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predict and infer</w:t>
                            </w:r>
                          </w:p>
                          <w:p w14:paraId="5AC78758" w14:textId="2BA76B90" w:rsidR="00AB64A5" w:rsidRDefault="009F12C7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 xml:space="preserve">I use nouns and pronouns to avoid repetition </w:t>
                            </w:r>
                          </w:p>
                          <w:p w14:paraId="7C71EDEB" w14:textId="272905F7" w:rsidR="003C6674" w:rsidRDefault="003C6674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I can use similes and metaphors</w:t>
                            </w:r>
                          </w:p>
                          <w:p w14:paraId="1D52E3A1" w14:textId="14CA0725" w:rsidR="00AB64A5" w:rsidRPr="00AB64A5" w:rsidRDefault="00AB64A5" w:rsidP="00AB64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AB64A5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I can construct paragraphs around a theme</w:t>
                            </w:r>
                          </w:p>
                          <w:p w14:paraId="04751901" w14:textId="77777777" w:rsidR="003555FE" w:rsidRPr="00AB64A5" w:rsidRDefault="003555FE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AB64A5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I can edit and improve my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6C88D0B7" w14:textId="77777777" w:rsidR="006B4CD7" w:rsidRPr="0098583C" w:rsidRDefault="000E400A" w:rsidP="009B3FE6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57BBE980" w14:textId="2E75F5E2" w:rsidR="003555FE" w:rsidRDefault="003555FE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E620E8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 xml:space="preserve">I can </w:t>
                      </w:r>
                      <w:r w:rsidR="007C03CF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predict and infer</w:t>
                      </w:r>
                    </w:p>
                    <w:p w14:paraId="5AC78758" w14:textId="2BA76B90" w:rsidR="00AB64A5" w:rsidRDefault="009F12C7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>
                        <w:rPr>
                          <w:rFonts w:ascii="XCCW Joined PC1c" w:hAnsi="XCCW Joined PC1c"/>
                          <w:sz w:val="24"/>
                          <w:szCs w:val="24"/>
                        </w:rPr>
                        <w:t xml:space="preserve">I use nouns and pronouns to avoid repetition </w:t>
                      </w:r>
                    </w:p>
                    <w:p w14:paraId="7C71EDEB" w14:textId="272905F7" w:rsidR="003C6674" w:rsidRDefault="003C6674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I can use similes and metaphors</w:t>
                      </w:r>
                    </w:p>
                    <w:p w14:paraId="1D52E3A1" w14:textId="14CA0725" w:rsidR="00AB64A5" w:rsidRPr="00AB64A5" w:rsidRDefault="00AB64A5" w:rsidP="00AB64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AB64A5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I can construct paragraphs around a theme</w:t>
                      </w:r>
                    </w:p>
                    <w:p w14:paraId="04751901" w14:textId="77777777" w:rsidR="003555FE" w:rsidRPr="00AB64A5" w:rsidRDefault="003555FE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AB64A5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I can edit and improve my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DBCC0" w14:textId="77777777" w:rsidR="006525BD" w:rsidRPr="0098583C" w:rsidRDefault="000E400A" w:rsidP="004E3F73">
                            <w:pPr>
                              <w:rPr>
                                <w:rFonts w:ascii="XCCW Joined PC1c" w:hAnsi="XCCW Joined PC1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11D2DE01" w14:textId="0BC3EBCD" w:rsidR="003555FE" w:rsidRPr="00FC1EBE" w:rsidRDefault="005D108C" w:rsidP="003555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I can use </w:t>
                            </w:r>
                            <w:r w:rsidR="00D76D0D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>simple org</w:t>
                            </w:r>
                            <w:r w:rsidR="004F0B78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anisational devices (e.g. headings, subheadings and bullet points) </w:t>
                            </w:r>
                          </w:p>
                          <w:p w14:paraId="632EC8C6" w14:textId="1C1B23D6" w:rsidR="00AC1664" w:rsidRPr="00FC1EBE" w:rsidRDefault="0000367A" w:rsidP="003555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>I can understand formal vs nonformal language</w:t>
                            </w:r>
                          </w:p>
                          <w:p w14:paraId="68AFF7C2" w14:textId="745267E3" w:rsidR="0000367A" w:rsidRPr="00FC1EBE" w:rsidRDefault="0000367A" w:rsidP="003555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>I can use technical language</w:t>
                            </w:r>
                            <w:r w:rsidR="00E85486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 w:rsidR="00DF4E69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to </w:t>
                            </w:r>
                            <w:r w:rsidR="000734BC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>convey information</w:t>
                            </w:r>
                          </w:p>
                          <w:p w14:paraId="3797E644" w14:textId="62B5F848" w:rsidR="00E85486" w:rsidRPr="00FC1EBE" w:rsidRDefault="00C16220" w:rsidP="003555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>I can</w:t>
                            </w:r>
                            <w:r w:rsidR="009F2CF2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 indicate possession by using</w:t>
                            </w:r>
                            <w:r w:rsidR="00FB059A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 the </w:t>
                            </w:r>
                            <w:r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possessive </w:t>
                            </w:r>
                            <w:r w:rsidR="002E146A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apostrophes </w:t>
                            </w:r>
                            <w:r w:rsidR="00FB059A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 xml:space="preserve">with singular and plural </w:t>
                            </w:r>
                            <w:proofErr w:type="gramStart"/>
                            <w:r w:rsidR="00FB059A" w:rsidRPr="00FC1EBE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  <w:t>nouns</w:t>
                            </w:r>
                            <w:proofErr w:type="gramEnd"/>
                          </w:p>
                          <w:p w14:paraId="619B76EC" w14:textId="2F13F514" w:rsidR="003555FE" w:rsidRPr="00E620E8" w:rsidRDefault="003555FE" w:rsidP="00E153DB">
                            <w:pPr>
                              <w:pStyle w:val="ListParagraph"/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242E1C2B" w14:textId="77777777" w:rsidR="004E3F73" w:rsidRPr="004E3F73" w:rsidRDefault="004E3F73" w:rsidP="004E3F73">
                            <w:pPr>
                              <w:ind w:left="36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4C3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86pt;margin-top:111.6pt;width:267.7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593DBCC0" w14:textId="77777777" w:rsidR="006525BD" w:rsidRPr="0098583C" w:rsidRDefault="000E400A" w:rsidP="004E3F73">
                      <w:pPr>
                        <w:rPr>
                          <w:rFonts w:ascii="XCCW Joined PC1c" w:hAnsi="XCCW Joined PC1c" w:cs="Arial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11D2DE01" w14:textId="0BC3EBCD" w:rsidR="003555FE" w:rsidRPr="00FC1EBE" w:rsidRDefault="005D108C" w:rsidP="003555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</w:pPr>
                      <w:r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I can use </w:t>
                      </w:r>
                      <w:r w:rsidR="00D76D0D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>simple org</w:t>
                      </w:r>
                      <w:r w:rsidR="004F0B78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anisational devices (e.g. headings, subheadings and bullet points) </w:t>
                      </w:r>
                    </w:p>
                    <w:p w14:paraId="632EC8C6" w14:textId="1C1B23D6" w:rsidR="00AC1664" w:rsidRPr="00FC1EBE" w:rsidRDefault="0000367A" w:rsidP="003555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</w:pPr>
                      <w:r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>I can understand formal vs nonformal language</w:t>
                      </w:r>
                    </w:p>
                    <w:p w14:paraId="68AFF7C2" w14:textId="745267E3" w:rsidR="0000367A" w:rsidRPr="00FC1EBE" w:rsidRDefault="0000367A" w:rsidP="003555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</w:pPr>
                      <w:r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>I can use technical language</w:t>
                      </w:r>
                      <w:r w:rsidR="00E85486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 w:rsidR="00DF4E69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to </w:t>
                      </w:r>
                      <w:r w:rsidR="000734BC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>convey information</w:t>
                      </w:r>
                    </w:p>
                    <w:p w14:paraId="3797E644" w14:textId="62B5F848" w:rsidR="00E85486" w:rsidRPr="00FC1EBE" w:rsidRDefault="00C16220" w:rsidP="003555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</w:pPr>
                      <w:r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>I can</w:t>
                      </w:r>
                      <w:r w:rsidR="009F2CF2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 indicate possession by using</w:t>
                      </w:r>
                      <w:r w:rsidR="00FB059A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 the </w:t>
                      </w:r>
                      <w:r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possessive </w:t>
                      </w:r>
                      <w:r w:rsidR="002E146A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apostrophes </w:t>
                      </w:r>
                      <w:r w:rsidR="00FB059A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 xml:space="preserve">with singular and plural </w:t>
                      </w:r>
                      <w:proofErr w:type="gramStart"/>
                      <w:r w:rsidR="00FB059A" w:rsidRPr="00FC1EBE"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  <w:t>nouns</w:t>
                      </w:r>
                      <w:proofErr w:type="gramEnd"/>
                    </w:p>
                    <w:p w14:paraId="619B76EC" w14:textId="2F13F514" w:rsidR="003555FE" w:rsidRPr="00E620E8" w:rsidRDefault="003555FE" w:rsidP="00E153DB">
                      <w:pPr>
                        <w:pStyle w:val="ListParagraph"/>
                        <w:rPr>
                          <w:rFonts w:ascii="XCCW Joined PC1c" w:hAnsi="XCCW Joined PC1c" w:cs="Arial"/>
                          <w:sz w:val="24"/>
                          <w:szCs w:val="24"/>
                          <w:highlight w:val="green"/>
                        </w:rPr>
                      </w:pPr>
                    </w:p>
                    <w:p w14:paraId="242E1C2B" w14:textId="77777777" w:rsidR="004E3F73" w:rsidRPr="004E3F73" w:rsidRDefault="004E3F73" w:rsidP="004E3F73">
                      <w:pPr>
                        <w:ind w:left="36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25B27BD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31150" w14:textId="63D16056" w:rsidR="00D97E19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635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Vikings</w:t>
                            </w:r>
                            <w:r w:rsidR="00B51F0F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who want to expand their knowledge of dragons </w:t>
                            </w:r>
                          </w:p>
                          <w:p w14:paraId="3FCC192E" w14:textId="42510DCE" w:rsidR="000E400A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A8F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Non-Chronological report</w:t>
                            </w:r>
                          </w:p>
                          <w:p w14:paraId="13EEE1DD" w14:textId="4B451FD9" w:rsidR="000E400A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5FE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E03A8F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inform</w:t>
                            </w:r>
                            <w:r w:rsidR="007835FB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5A531150" w14:textId="63D16056" w:rsidR="00D97E19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4635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Vikings</w:t>
                      </w:r>
                      <w:r w:rsidR="00B51F0F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who want to expand their knowledge of dragons </w:t>
                      </w:r>
                    </w:p>
                    <w:p w14:paraId="3FCC192E" w14:textId="42510DCE" w:rsidR="000E400A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3A8F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Non-Chronological report</w:t>
                      </w:r>
                    </w:p>
                    <w:p w14:paraId="13EEE1DD" w14:textId="4B451FD9" w:rsidR="000E400A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555FE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E03A8F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inform</w:t>
                      </w:r>
                      <w:r w:rsidR="007835FB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`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5C15" w14:textId="77777777" w:rsidR="00B1083F" w:rsidRDefault="00E57196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 xml:space="preserve">Tier 3 Vocabulary: </w:t>
                            </w:r>
                          </w:p>
                          <w:p w14:paraId="3B58DCB8" w14:textId="77777777" w:rsidR="008B30F6" w:rsidRDefault="002C66DE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>Fragile  intricate</w:t>
                            </w:r>
                          </w:p>
                          <w:p w14:paraId="556AA915" w14:textId="4C744CC2" w:rsidR="00290499" w:rsidRDefault="00115F88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conjuror fury  </w:t>
                            </w:r>
                            <w:r w:rsidR="00290499">
                              <w:rPr>
                                <w:rFonts w:ascii="XCCW Joined PC1c" w:hAnsi="XCCW Joined PC1c"/>
                                <w:b/>
                              </w:rPr>
                              <w:t>revenge</w:t>
                            </w:r>
                          </w:p>
                          <w:p w14:paraId="5F8D6F4A" w14:textId="2887226D" w:rsidR="00D8363A" w:rsidRPr="0098583C" w:rsidRDefault="008B30F6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>precarious</w:t>
                            </w:r>
                            <w:r w:rsidR="00D8363A">
                              <w:rPr>
                                <w:rFonts w:ascii="XCCW Joined PC1c" w:hAnsi="XCCW Joined PC1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3E445C15" w14:textId="77777777" w:rsidR="00B1083F" w:rsidRDefault="00E57196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 xml:space="preserve">Tier 3 Vocabulary: </w:t>
                      </w:r>
                    </w:p>
                    <w:p w14:paraId="3B58DCB8" w14:textId="77777777" w:rsidR="008B30F6" w:rsidRDefault="002C66DE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>Fragile  intricate</w:t>
                      </w:r>
                    </w:p>
                    <w:p w14:paraId="556AA915" w14:textId="4C744CC2" w:rsidR="00290499" w:rsidRDefault="00115F88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conjuror fury  </w:t>
                      </w:r>
                      <w:r w:rsidR="00290499">
                        <w:rPr>
                          <w:rFonts w:ascii="XCCW Joined PC1c" w:hAnsi="XCCW Joined PC1c"/>
                          <w:b/>
                        </w:rPr>
                        <w:t>revenge</w:t>
                      </w:r>
                    </w:p>
                    <w:p w14:paraId="5F8D6F4A" w14:textId="2887226D" w:rsidR="00D8363A" w:rsidRPr="0098583C" w:rsidRDefault="008B30F6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>precarious</w:t>
                      </w:r>
                      <w:r w:rsidR="00D8363A">
                        <w:rPr>
                          <w:rFonts w:ascii="XCCW Joined PC1c" w:hAnsi="XCCW Joined PC1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C86C5" wp14:editId="042AF67B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0F4A" w14:textId="77777777" w:rsidR="00B1083F" w:rsidRDefault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>Tier 2 Vocabulary:</w:t>
                            </w:r>
                          </w:p>
                          <w:p w14:paraId="01BEAE0E" w14:textId="5D43B6DF" w:rsidR="008B30F6" w:rsidRDefault="004631E2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Prepositions construct </w:t>
                            </w:r>
                          </w:p>
                          <w:p w14:paraId="2D49F40D" w14:textId="5095111F" w:rsidR="004631E2" w:rsidRPr="004631E2" w:rsidRDefault="004631E2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metaphor simile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86C5" id="Text Box 8" o:spid="_x0000_s1030" type="#_x0000_t202" style="position:absolute;margin-left:395.4pt;margin-top:372pt;width:18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0C020F4A" w14:textId="77777777" w:rsidR="00B1083F" w:rsidRDefault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>Tier 2 Vocabulary:</w:t>
                      </w:r>
                    </w:p>
                    <w:p w14:paraId="01BEAE0E" w14:textId="5D43B6DF" w:rsidR="008B30F6" w:rsidRDefault="004631E2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Prepositions construct </w:t>
                      </w:r>
                    </w:p>
                    <w:p w14:paraId="2D49F40D" w14:textId="5095111F" w:rsidR="004631E2" w:rsidRPr="004631E2" w:rsidRDefault="004631E2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metaphor simile  </w:t>
                      </w: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E8807" wp14:editId="1CF55FFC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CA84" w14:textId="027286B0" w:rsidR="002B46B9" w:rsidRPr="0098583C" w:rsidRDefault="002B46B9">
                            <w:pPr>
                              <w:rPr>
                                <w:rFonts w:ascii="XCCW Joined PC1c" w:hAnsi="XCCW Joined PC1c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>Theme:</w:t>
                            </w:r>
                            <w:r w:rsidRPr="0098583C">
                              <w:rPr>
                                <w:rFonts w:ascii="XCCW Joined PC1c" w:hAnsi="XCCW Joined PC1c"/>
                              </w:rPr>
                              <w:t xml:space="preserve"> </w:t>
                            </w:r>
                            <w:r w:rsidR="00DD7C9C">
                              <w:rPr>
                                <w:rFonts w:ascii="XCCW Joined PC1c" w:hAnsi="XCCW Joined PC1c"/>
                              </w:rPr>
                              <w:t>Different worlds</w:t>
                            </w:r>
                          </w:p>
                          <w:p w14:paraId="3122025F" w14:textId="77777777" w:rsidR="002B46B9" w:rsidRPr="0098583C" w:rsidRDefault="002B46B9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 xml:space="preserve">Related texts: </w:t>
                            </w:r>
                          </w:p>
                          <w:p w14:paraId="00C1B6E1" w14:textId="77777777" w:rsidR="002B46B9" w:rsidRDefault="00AA27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Mapmakers – Tamzin Merchant</w:t>
                            </w:r>
                          </w:p>
                          <w:p w14:paraId="22918A57" w14:textId="77777777" w:rsidR="00AA2790" w:rsidRDefault="00AA27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Illustrated Stories of Dragons – Usborne</w:t>
                            </w:r>
                          </w:p>
                          <w:p w14:paraId="4474F2B7" w14:textId="77777777" w:rsidR="00AA2790" w:rsidRDefault="00A961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Dragons at Crumbling Castle – Terry Pratchett</w:t>
                            </w:r>
                          </w:p>
                          <w:p w14:paraId="559023EB" w14:textId="77777777" w:rsidR="00A961E9" w:rsidRDefault="00A961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BED0D4" w14:textId="77777777" w:rsidR="00A961E9" w:rsidRPr="002B46B9" w:rsidRDefault="00A961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8807" id="Text Box 1" o:spid="_x0000_s1031" type="#_x0000_t202" style="position:absolute;margin-left:3.6pt;margin-top:373.2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62ECCA84" w14:textId="027286B0" w:rsidR="002B46B9" w:rsidRPr="0098583C" w:rsidRDefault="002B46B9">
                      <w:pPr>
                        <w:rPr>
                          <w:rFonts w:ascii="XCCW Joined PC1c" w:hAnsi="XCCW Joined PC1c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>Theme:</w:t>
                      </w:r>
                      <w:r w:rsidRPr="0098583C">
                        <w:rPr>
                          <w:rFonts w:ascii="XCCW Joined PC1c" w:hAnsi="XCCW Joined PC1c"/>
                        </w:rPr>
                        <w:t xml:space="preserve"> </w:t>
                      </w:r>
                      <w:r w:rsidR="00DD7C9C">
                        <w:rPr>
                          <w:rFonts w:ascii="XCCW Joined PC1c" w:hAnsi="XCCW Joined PC1c"/>
                        </w:rPr>
                        <w:t>Different worlds</w:t>
                      </w:r>
                    </w:p>
                    <w:p w14:paraId="3122025F" w14:textId="77777777" w:rsidR="002B46B9" w:rsidRPr="0098583C" w:rsidRDefault="002B46B9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 xml:space="preserve">Related texts: </w:t>
                      </w:r>
                    </w:p>
                    <w:p w14:paraId="00C1B6E1" w14:textId="77777777" w:rsidR="002B46B9" w:rsidRDefault="00AA27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Mapmakers – Tamzin Merchant</w:t>
                      </w:r>
                    </w:p>
                    <w:p w14:paraId="22918A57" w14:textId="77777777" w:rsidR="00AA2790" w:rsidRDefault="00AA27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Illustrated Stories of Dragons – Usborne</w:t>
                      </w:r>
                    </w:p>
                    <w:p w14:paraId="4474F2B7" w14:textId="77777777" w:rsidR="00AA2790" w:rsidRDefault="00A961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Dragons at Crumbling Castle – Terry Pratchett</w:t>
                      </w:r>
                    </w:p>
                    <w:p w14:paraId="559023EB" w14:textId="77777777" w:rsidR="00A961E9" w:rsidRDefault="00A961E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BED0D4" w14:textId="77777777" w:rsidR="00A961E9" w:rsidRPr="002B46B9" w:rsidRDefault="00A961E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32C1" w:rsidSect="00614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82CA" w14:textId="77777777" w:rsidR="00614AE8" w:rsidRDefault="00614AE8" w:rsidP="00886EA6">
      <w:pPr>
        <w:spacing w:after="0" w:line="240" w:lineRule="auto"/>
      </w:pPr>
      <w:r>
        <w:separator/>
      </w:r>
    </w:p>
  </w:endnote>
  <w:endnote w:type="continuationSeparator" w:id="0">
    <w:p w14:paraId="3511F4ED" w14:textId="77777777" w:rsidR="00614AE8" w:rsidRDefault="00614AE8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E06B" w14:textId="77777777" w:rsidR="00614AE8" w:rsidRDefault="00614AE8" w:rsidP="00886EA6">
      <w:pPr>
        <w:spacing w:after="0" w:line="240" w:lineRule="auto"/>
      </w:pPr>
      <w:r>
        <w:separator/>
      </w:r>
    </w:p>
  </w:footnote>
  <w:footnote w:type="continuationSeparator" w:id="0">
    <w:p w14:paraId="570C0063" w14:textId="77777777" w:rsidR="00614AE8" w:rsidRDefault="00614AE8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589519">
    <w:abstractNumId w:val="4"/>
  </w:num>
  <w:num w:numId="2" w16cid:durableId="111751213">
    <w:abstractNumId w:val="7"/>
  </w:num>
  <w:num w:numId="3" w16cid:durableId="394160793">
    <w:abstractNumId w:val="6"/>
  </w:num>
  <w:num w:numId="4" w16cid:durableId="410464615">
    <w:abstractNumId w:val="8"/>
  </w:num>
  <w:num w:numId="5" w16cid:durableId="893546161">
    <w:abstractNumId w:val="2"/>
  </w:num>
  <w:num w:numId="6" w16cid:durableId="298920489">
    <w:abstractNumId w:val="0"/>
  </w:num>
  <w:num w:numId="7" w16cid:durableId="1058287619">
    <w:abstractNumId w:val="9"/>
  </w:num>
  <w:num w:numId="8" w16cid:durableId="985819866">
    <w:abstractNumId w:val="5"/>
  </w:num>
  <w:num w:numId="9" w16cid:durableId="1025205599">
    <w:abstractNumId w:val="3"/>
  </w:num>
  <w:num w:numId="10" w16cid:durableId="141704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0367A"/>
    <w:rsid w:val="000403CE"/>
    <w:rsid w:val="00041E11"/>
    <w:rsid w:val="000734BC"/>
    <w:rsid w:val="00094635"/>
    <w:rsid w:val="000E004A"/>
    <w:rsid w:val="000E400A"/>
    <w:rsid w:val="00115F88"/>
    <w:rsid w:val="00193C92"/>
    <w:rsid w:val="00290499"/>
    <w:rsid w:val="002B46B9"/>
    <w:rsid w:val="002B6B9D"/>
    <w:rsid w:val="002C66DE"/>
    <w:rsid w:val="002E146A"/>
    <w:rsid w:val="002F32C1"/>
    <w:rsid w:val="003146BB"/>
    <w:rsid w:val="00314F1C"/>
    <w:rsid w:val="003555FE"/>
    <w:rsid w:val="00386465"/>
    <w:rsid w:val="0038759B"/>
    <w:rsid w:val="0038765D"/>
    <w:rsid w:val="00395EC6"/>
    <w:rsid w:val="003A5714"/>
    <w:rsid w:val="003C445E"/>
    <w:rsid w:val="003C4DAF"/>
    <w:rsid w:val="003C6674"/>
    <w:rsid w:val="00403EAC"/>
    <w:rsid w:val="004103DD"/>
    <w:rsid w:val="00447C13"/>
    <w:rsid w:val="004631E2"/>
    <w:rsid w:val="00467C3F"/>
    <w:rsid w:val="004C4381"/>
    <w:rsid w:val="004E3F73"/>
    <w:rsid w:val="004F0B78"/>
    <w:rsid w:val="00527A15"/>
    <w:rsid w:val="005373B9"/>
    <w:rsid w:val="0059448E"/>
    <w:rsid w:val="005A62E7"/>
    <w:rsid w:val="005C7621"/>
    <w:rsid w:val="005D108C"/>
    <w:rsid w:val="00614AE8"/>
    <w:rsid w:val="006525BD"/>
    <w:rsid w:val="006861CC"/>
    <w:rsid w:val="0068693D"/>
    <w:rsid w:val="006B4C33"/>
    <w:rsid w:val="006B4CD7"/>
    <w:rsid w:val="00705E0E"/>
    <w:rsid w:val="00713A66"/>
    <w:rsid w:val="00731952"/>
    <w:rsid w:val="007835FB"/>
    <w:rsid w:val="00786377"/>
    <w:rsid w:val="007C03CF"/>
    <w:rsid w:val="007C063C"/>
    <w:rsid w:val="007E0B2B"/>
    <w:rsid w:val="008540AD"/>
    <w:rsid w:val="00865AA9"/>
    <w:rsid w:val="00886EA6"/>
    <w:rsid w:val="008B30F6"/>
    <w:rsid w:val="008C43D5"/>
    <w:rsid w:val="008F38F4"/>
    <w:rsid w:val="008F4907"/>
    <w:rsid w:val="009524B1"/>
    <w:rsid w:val="009643D7"/>
    <w:rsid w:val="0098583C"/>
    <w:rsid w:val="00986513"/>
    <w:rsid w:val="00991D53"/>
    <w:rsid w:val="009B3FE6"/>
    <w:rsid w:val="009C5A70"/>
    <w:rsid w:val="009D7C08"/>
    <w:rsid w:val="009E21AC"/>
    <w:rsid w:val="009F12C7"/>
    <w:rsid w:val="009F2CF2"/>
    <w:rsid w:val="00A60FEF"/>
    <w:rsid w:val="00A961E9"/>
    <w:rsid w:val="00AA2790"/>
    <w:rsid w:val="00AB64A5"/>
    <w:rsid w:val="00AC1664"/>
    <w:rsid w:val="00B1083F"/>
    <w:rsid w:val="00B51F0F"/>
    <w:rsid w:val="00B87F71"/>
    <w:rsid w:val="00BA0F1C"/>
    <w:rsid w:val="00C16220"/>
    <w:rsid w:val="00C74256"/>
    <w:rsid w:val="00C87E43"/>
    <w:rsid w:val="00CC7591"/>
    <w:rsid w:val="00CE74E3"/>
    <w:rsid w:val="00D50D91"/>
    <w:rsid w:val="00D62AFF"/>
    <w:rsid w:val="00D67B23"/>
    <w:rsid w:val="00D76D0D"/>
    <w:rsid w:val="00D8363A"/>
    <w:rsid w:val="00D85E58"/>
    <w:rsid w:val="00D97E19"/>
    <w:rsid w:val="00DB2D5A"/>
    <w:rsid w:val="00DD7C9C"/>
    <w:rsid w:val="00DF4E69"/>
    <w:rsid w:val="00E03A8F"/>
    <w:rsid w:val="00E153DB"/>
    <w:rsid w:val="00E36D85"/>
    <w:rsid w:val="00E471FF"/>
    <w:rsid w:val="00E57196"/>
    <w:rsid w:val="00E620E8"/>
    <w:rsid w:val="00E85486"/>
    <w:rsid w:val="00E85E4E"/>
    <w:rsid w:val="00E9699C"/>
    <w:rsid w:val="00EC2F2D"/>
    <w:rsid w:val="00EC6977"/>
    <w:rsid w:val="00EF0831"/>
    <w:rsid w:val="00F10313"/>
    <w:rsid w:val="00F62CED"/>
    <w:rsid w:val="00FA039C"/>
    <w:rsid w:val="00FA3284"/>
    <w:rsid w:val="00FB059A"/>
    <w:rsid w:val="00FC1EBE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D72E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3E5BC-7F7E-4784-A341-D61A2E69C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44383-85AE-40CF-83F0-862191D63590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81871353-55F7-42BC-95F1-4511A02A5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Katie Knight</cp:lastModifiedBy>
  <cp:revision>24</cp:revision>
  <cp:lastPrinted>2023-01-25T08:29:00Z</cp:lastPrinted>
  <dcterms:created xsi:type="dcterms:W3CDTF">2024-02-19T09:10:00Z</dcterms:created>
  <dcterms:modified xsi:type="dcterms:W3CDTF">2024-02-19T14:44:00Z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8625600</vt:r8>
  </property>
  <property fmtid="{D5CDD505-2E9C-101B-9397-08002B2CF9AE}" pid="4" name="MediaServiceImageTags">
    <vt:lpwstr/>
  </property>
</Properties>
</file>