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2496"/>
        <w:gridCol w:w="3659"/>
      </w:tblGrid>
      <w:tr w:rsidR="007A22B9" w:rsidRPr="00663E98" w14:paraId="583D77F1" w14:textId="77777777" w:rsidTr="00034A1B">
        <w:trPr>
          <w:trHeight w:val="220"/>
        </w:trPr>
        <w:tc>
          <w:tcPr>
            <w:tcW w:w="15364" w:type="dxa"/>
            <w:gridSpan w:val="4"/>
            <w:shd w:val="clear" w:color="auto" w:fill="FF7C80"/>
          </w:tcPr>
          <w:p w14:paraId="2679A88C" w14:textId="682967CF" w:rsidR="009E0D54" w:rsidRPr="00663E98" w:rsidRDefault="009E0D54" w:rsidP="009E0D54">
            <w:pPr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 xml:space="preserve">Year </w:t>
            </w:r>
            <w:r w:rsidR="00034A1B">
              <w:rPr>
                <w:rFonts w:ascii="Comic Sans MS" w:hAnsi="Comic Sans MS"/>
              </w:rPr>
              <w:t>5</w:t>
            </w:r>
            <w:r w:rsidRPr="00663E98">
              <w:rPr>
                <w:rFonts w:ascii="Comic Sans MS" w:hAnsi="Comic Sans MS"/>
              </w:rPr>
              <w:t xml:space="preserve"> Science </w:t>
            </w:r>
            <w:r w:rsidR="00973CF8">
              <w:rPr>
                <w:rFonts w:ascii="Comic Sans MS" w:hAnsi="Comic Sans MS"/>
              </w:rPr>
              <w:t>–</w:t>
            </w:r>
            <w:r w:rsidRPr="00663E98">
              <w:rPr>
                <w:rFonts w:ascii="Comic Sans MS" w:hAnsi="Comic Sans MS"/>
              </w:rPr>
              <w:t xml:space="preserve"> </w:t>
            </w:r>
            <w:r w:rsidR="00B02BAD">
              <w:rPr>
                <w:rFonts w:ascii="Comic Sans MS" w:hAnsi="Comic Sans MS"/>
              </w:rPr>
              <w:t>Living Things (Life Cycles)</w:t>
            </w:r>
            <w:r w:rsidR="00973CF8">
              <w:rPr>
                <w:rFonts w:ascii="Comic Sans MS" w:hAnsi="Comic Sans MS"/>
              </w:rPr>
              <w:t xml:space="preserve"> -</w:t>
            </w:r>
            <w:r w:rsidRPr="00663E98">
              <w:rPr>
                <w:rFonts w:ascii="Comic Sans MS" w:hAnsi="Comic Sans MS"/>
              </w:rPr>
              <w:t xml:space="preserve"> Spring 1</w:t>
            </w:r>
          </w:p>
        </w:tc>
      </w:tr>
      <w:tr w:rsidR="007A22B9" w:rsidRPr="00663E98" w14:paraId="3BC3223E" w14:textId="77777777" w:rsidTr="00034A1B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663E98" w:rsidRDefault="009E0D54" w:rsidP="009E0D54">
            <w:pPr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663E98" w:rsidRDefault="009E0D54" w:rsidP="009E0D54">
            <w:pPr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155" w:type="dxa"/>
            <w:gridSpan w:val="2"/>
            <w:shd w:val="clear" w:color="auto" w:fill="65CDFF"/>
          </w:tcPr>
          <w:p w14:paraId="722E1866" w14:textId="26B0C6EA" w:rsidR="009E0D54" w:rsidRPr="00663E98" w:rsidRDefault="009E0D54" w:rsidP="009E0D54">
            <w:pPr>
              <w:tabs>
                <w:tab w:val="left" w:pos="3291"/>
              </w:tabs>
              <w:jc w:val="center"/>
              <w:rPr>
                <w:rFonts w:ascii="Comic Sans MS" w:hAnsi="Comic Sans MS"/>
              </w:rPr>
            </w:pPr>
            <w:r w:rsidRPr="00663E98">
              <w:rPr>
                <w:rFonts w:ascii="Comic Sans MS" w:hAnsi="Comic Sans MS"/>
              </w:rPr>
              <w:t>Vocabulary I need to know</w:t>
            </w:r>
          </w:p>
        </w:tc>
      </w:tr>
      <w:tr w:rsidR="007A22B9" w:rsidRPr="00663E98" w14:paraId="203C9A30" w14:textId="77777777" w:rsidTr="00034A1B">
        <w:trPr>
          <w:trHeight w:val="1851"/>
        </w:trPr>
        <w:tc>
          <w:tcPr>
            <w:tcW w:w="3964" w:type="dxa"/>
            <w:vMerge w:val="restart"/>
          </w:tcPr>
          <w:p w14:paraId="5615B0B2" w14:textId="77777777" w:rsidR="00034A1B" w:rsidRPr="00034A1B" w:rsidRDefault="007A22B9" w:rsidP="00034A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34A1B">
              <w:rPr>
                <w:rFonts w:ascii="Comic Sans MS" w:hAnsi="Comic Sans MS"/>
                <w:sz w:val="20"/>
                <w:szCs w:val="20"/>
              </w:rPr>
              <w:t>Explore and compare the differences between things that are living, dead, and things that have never been alive</w:t>
            </w:r>
          </w:p>
          <w:p w14:paraId="62D6944A" w14:textId="77777777" w:rsidR="00034A1B" w:rsidRPr="00034A1B" w:rsidRDefault="007A22B9" w:rsidP="00034A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34A1B">
              <w:rPr>
                <w:rFonts w:ascii="Comic Sans MS" w:hAnsi="Comic Sans MS"/>
                <w:sz w:val="20"/>
                <w:szCs w:val="20"/>
              </w:rPr>
              <w:t>Identify that most living things live in habitats to which they are suited and describe how different habitats provide for the</w:t>
            </w:r>
            <w:r w:rsidR="00034A1B" w:rsidRPr="00034A1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34A1B">
              <w:rPr>
                <w:rFonts w:ascii="Comic Sans MS" w:hAnsi="Comic Sans MS"/>
                <w:sz w:val="20"/>
                <w:szCs w:val="20"/>
              </w:rPr>
              <w:t>basic needs of different kinds of animals and plants, and how they depend on each other.</w:t>
            </w:r>
          </w:p>
          <w:p w14:paraId="3F0B1A35" w14:textId="49AF3D7C" w:rsidR="007A22B9" w:rsidRPr="00034A1B" w:rsidRDefault="007A22B9" w:rsidP="00034A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34A1B">
              <w:rPr>
                <w:rFonts w:ascii="Comic Sans MS" w:hAnsi="Comic Sans MS"/>
                <w:sz w:val="20"/>
                <w:szCs w:val="20"/>
              </w:rPr>
              <w:t>Identify and name a variety of plants and animals in their habitats, including microhabitats.</w:t>
            </w:r>
          </w:p>
          <w:p w14:paraId="20D1814E" w14:textId="77777777" w:rsidR="00034A1B" w:rsidRPr="00034A1B" w:rsidRDefault="00034A1B" w:rsidP="00034A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34A1B">
              <w:rPr>
                <w:rFonts w:ascii="Comic Sans MS" w:hAnsi="Comic Sans MS"/>
                <w:sz w:val="20"/>
                <w:szCs w:val="20"/>
              </w:rPr>
              <w:t>Recognise that living things can be grouped in a variety of ways.</w:t>
            </w:r>
          </w:p>
          <w:p w14:paraId="673B45FF" w14:textId="77777777" w:rsidR="00034A1B" w:rsidRPr="00034A1B" w:rsidRDefault="00034A1B" w:rsidP="00034A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34A1B">
              <w:rPr>
                <w:rFonts w:ascii="Comic Sans MS" w:hAnsi="Comic Sans MS"/>
                <w:sz w:val="20"/>
                <w:szCs w:val="20"/>
              </w:rPr>
              <w:t>Explore and use classification keys to help group, identify and name a variety of living things in their local and wider environment.</w:t>
            </w:r>
          </w:p>
          <w:p w14:paraId="65E3E888" w14:textId="41AEBAA6" w:rsidR="00034A1B" w:rsidRPr="00034A1B" w:rsidRDefault="00034A1B" w:rsidP="00034A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34A1B">
              <w:rPr>
                <w:rFonts w:ascii="Comic Sans MS" w:hAnsi="Comic Sans MS"/>
                <w:sz w:val="20"/>
                <w:szCs w:val="20"/>
              </w:rPr>
              <w:t>Recognise that environments can change and that this can sometimes pose dangers to living things</w:t>
            </w:r>
          </w:p>
          <w:p w14:paraId="480580C3" w14:textId="77777777" w:rsidR="009E0D54" w:rsidRPr="003E05D4" w:rsidRDefault="009E0D54" w:rsidP="00034A1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446DC972" w14:textId="77777777" w:rsidR="008F3314" w:rsidRPr="008F3314" w:rsidRDefault="008F3314" w:rsidP="008F33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I can understand the life cycle of different living things including mammals, </w:t>
            </w:r>
            <w:proofErr w:type="gramStart"/>
            <w:r w:rsidRPr="008F3314">
              <w:rPr>
                <w:rFonts w:ascii="Comic Sans MS" w:hAnsi="Comic Sans MS"/>
                <w:sz w:val="21"/>
                <w:szCs w:val="21"/>
              </w:rPr>
              <w:t>amphibians</w:t>
            </w:r>
            <w:proofErr w:type="gramEnd"/>
            <w:r w:rsidRPr="008F3314">
              <w:rPr>
                <w:rFonts w:ascii="Comic Sans MS" w:hAnsi="Comic Sans MS"/>
                <w:sz w:val="21"/>
                <w:szCs w:val="21"/>
              </w:rPr>
              <w:t xml:space="preserve"> and insects.</w:t>
            </w:r>
          </w:p>
          <w:p w14:paraId="42D5FD8B" w14:textId="77777777" w:rsidR="008F3314" w:rsidRPr="008F3314" w:rsidRDefault="008F3314" w:rsidP="008F33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I can understand the similarities and differences between these life cycles. </w:t>
            </w:r>
          </w:p>
          <w:p w14:paraId="266CA340" w14:textId="77777777" w:rsidR="008F3314" w:rsidRPr="008F3314" w:rsidRDefault="008F3314" w:rsidP="008F33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I can understand the process of reproduction in animals. </w:t>
            </w:r>
          </w:p>
          <w:p w14:paraId="30BF9B5A" w14:textId="77777777" w:rsidR="008F3314" w:rsidRPr="008F3314" w:rsidRDefault="008F3314" w:rsidP="008F33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>I can understand the process of reproduction in plants.</w:t>
            </w:r>
          </w:p>
          <w:p w14:paraId="41B7A203" w14:textId="77777777" w:rsidR="008F3314" w:rsidRPr="008F3314" w:rsidRDefault="008F3314" w:rsidP="008F33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>I can research animal behaviourists and naturalists</w:t>
            </w:r>
          </w:p>
          <w:p w14:paraId="3CCF3085" w14:textId="77777777" w:rsidR="008F3314" w:rsidRPr="008F3314" w:rsidRDefault="008F3314" w:rsidP="008F33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 xml:space="preserve">I can understand the difference between sexual and asexual reproduction in plants </w:t>
            </w:r>
          </w:p>
          <w:p w14:paraId="73853994" w14:textId="77777777" w:rsidR="008F3314" w:rsidRPr="008F3314" w:rsidRDefault="008F3314" w:rsidP="008F33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>I can understand the term sexual reproduction in animals</w:t>
            </w:r>
          </w:p>
          <w:p w14:paraId="58FEC5BF" w14:textId="77777777" w:rsidR="008F3314" w:rsidRPr="008F3314" w:rsidRDefault="008F3314" w:rsidP="008F33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8F3314">
              <w:rPr>
                <w:rFonts w:ascii="Comic Sans MS" w:hAnsi="Comic Sans MS"/>
                <w:sz w:val="21"/>
                <w:szCs w:val="21"/>
              </w:rPr>
              <w:t>‘I can observe and compare the life cycle of plants and animals</w:t>
            </w:r>
          </w:p>
          <w:p w14:paraId="40F50847" w14:textId="77777777" w:rsidR="008F3314" w:rsidRPr="008F3314" w:rsidRDefault="008F3314" w:rsidP="008F33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theme="minorHAnsi"/>
                <w:sz w:val="21"/>
                <w:szCs w:val="21"/>
              </w:rPr>
            </w:pPr>
            <w:r w:rsidRPr="008F3314">
              <w:rPr>
                <w:rFonts w:ascii="Comic Sans MS" w:hAnsi="Comic Sans MS" w:cstheme="minorHAnsi"/>
                <w:sz w:val="21"/>
                <w:szCs w:val="21"/>
              </w:rPr>
              <w:t>I can record information using scientific diagrams and labels</w:t>
            </w:r>
          </w:p>
          <w:p w14:paraId="16298352" w14:textId="134B681C" w:rsidR="003E05D4" w:rsidRPr="003E05D4" w:rsidRDefault="008F3314" w:rsidP="008F3314">
            <w:pPr>
              <w:numPr>
                <w:ilvl w:val="0"/>
                <w:numId w:val="5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 w:rsidRPr="008F3314">
              <w:rPr>
                <w:rFonts w:ascii="Comic Sans MS" w:hAnsi="Comic Sans MS" w:cstheme="minorHAnsi"/>
                <w:sz w:val="21"/>
                <w:szCs w:val="21"/>
              </w:rPr>
              <w:t>I can sort scientific evidence that has been used to support or refute ideas.</w:t>
            </w:r>
          </w:p>
        </w:tc>
        <w:tc>
          <w:tcPr>
            <w:tcW w:w="2496" w:type="dxa"/>
          </w:tcPr>
          <w:p w14:paraId="796BDE6A" w14:textId="23F4066F" w:rsidR="009E0D54" w:rsidRPr="00663E98" w:rsidRDefault="00A0488C" w:rsidP="00663E9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Mammal</w:t>
            </w:r>
          </w:p>
          <w:p w14:paraId="519FA965" w14:textId="2C34CB9B" w:rsidR="00663E98" w:rsidRPr="00A64B62" w:rsidRDefault="00A0488C" w:rsidP="009E0D54">
            <w:r>
              <w:fldChar w:fldCharType="begin"/>
            </w:r>
            <w:r>
              <w:instrText xml:space="preserve"> INCLUDEPICTURE "/var/folders/hd/8dtdm8dj79s7smmwm7zj29sc0000gn/T/com.microsoft.Word/WebArchiveCopyPasteTempFiles/Mammals_class_poster_color72.jpg"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022F3B" wp14:editId="1FFDFF01">
                  <wp:extent cx="1109364" cy="857250"/>
                  <wp:effectExtent l="0" t="0" r="0" b="0"/>
                  <wp:docPr id="14" name="Picture 14" descr="Class - Mammals (4th Grade and 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lass - Mammals (4th Grade and 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42" cy="89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73026257" w14:textId="77777777" w:rsidR="00A64B62" w:rsidRDefault="00A64B62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2DFB0AE4" w14:textId="18FAEB43" w:rsidR="00A0488C" w:rsidRPr="00A0488C" w:rsidRDefault="00A0488C" w:rsidP="00A0488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</w:t>
            </w:r>
            <w:r w:rsidRPr="00A0488C">
              <w:rPr>
                <w:rFonts w:ascii="Comic Sans MS" w:hAnsi="Comic Sans MS"/>
                <w:sz w:val="21"/>
                <w:szCs w:val="21"/>
              </w:rPr>
              <w:t xml:space="preserve"> warm-blooded vertebrate animal</w:t>
            </w:r>
          </w:p>
          <w:p w14:paraId="753261E7" w14:textId="6A7F3AAE" w:rsidR="009E0D54" w:rsidRPr="00663E98" w:rsidRDefault="009E0D54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7A22B9" w:rsidRPr="00663E98" w14:paraId="7A321819" w14:textId="77777777" w:rsidTr="00034A1B">
        <w:trPr>
          <w:trHeight w:val="1989"/>
        </w:trPr>
        <w:tc>
          <w:tcPr>
            <w:tcW w:w="3964" w:type="dxa"/>
            <w:vMerge/>
          </w:tcPr>
          <w:p w14:paraId="4FF3D424" w14:textId="77777777" w:rsidR="00DE4B81" w:rsidRPr="00663E98" w:rsidRDefault="00DE4B81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DE4B81" w:rsidRPr="00663E98" w:rsidRDefault="00DE4B81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38D9368" w14:textId="48D9BC71" w:rsidR="00DE4B81" w:rsidRPr="00663E98" w:rsidRDefault="00A0488C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Amphibian</w:t>
            </w:r>
          </w:p>
          <w:p w14:paraId="1C5BBEA6" w14:textId="63D2E1FE" w:rsidR="00DE4B81" w:rsidRPr="007A22B9" w:rsidRDefault="00A0488C" w:rsidP="009E0D54">
            <w:r>
              <w:fldChar w:fldCharType="begin"/>
            </w:r>
            <w:r>
              <w:instrText xml:space="preserve"> INCLUDEPICTURE "/var/folders/hd/8dtdm8dj79s7smmwm7zj29sc0000gn/T/com.microsoft.Word/WebArchiveCopyPasteTempFiles/Z"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56AAEE" wp14:editId="457CE22D">
                  <wp:extent cx="1314450" cy="987277"/>
                  <wp:effectExtent l="0" t="0" r="0" b="3810"/>
                  <wp:docPr id="15" name="Picture 15" descr="Types of Amphibians | Amphibians for Kids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ypes of Amphibians | Amphibians for Kids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03" cy="101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77CF6EF9" w14:textId="77777777" w:rsidR="004E5A4F" w:rsidRDefault="004E5A4F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25BFF65D" w14:textId="21944108" w:rsidR="00DE4B81" w:rsidRPr="00A64B62" w:rsidRDefault="00A0488C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0488C">
              <w:rPr>
                <w:rFonts w:ascii="Comic Sans MS" w:hAnsi="Comic Sans MS"/>
                <w:sz w:val="21"/>
                <w:szCs w:val="21"/>
              </w:rPr>
              <w:t>A cold</w:t>
            </w:r>
            <w:r w:rsidR="00397D96">
              <w:rPr>
                <w:rFonts w:ascii="Comic Sans MS" w:hAnsi="Comic Sans MS"/>
                <w:sz w:val="21"/>
                <w:szCs w:val="21"/>
              </w:rPr>
              <w:t>-</w:t>
            </w:r>
            <w:r w:rsidRPr="00A0488C">
              <w:rPr>
                <w:rFonts w:ascii="Comic Sans MS" w:hAnsi="Comic Sans MS"/>
                <w:sz w:val="21"/>
                <w:szCs w:val="21"/>
              </w:rPr>
              <w:t>blooded vertebrate animal</w:t>
            </w:r>
            <w:r w:rsidR="00DE4B81" w:rsidRPr="00A64B62">
              <w:rPr>
                <w:rFonts w:ascii="Comic Sans MS" w:hAnsi="Comic Sans MS"/>
                <w:sz w:val="21"/>
                <w:szCs w:val="21"/>
              </w:rPr>
              <w:t>.</w:t>
            </w:r>
          </w:p>
          <w:p w14:paraId="06ADA6AC" w14:textId="3B95E144" w:rsidR="00DE4B81" w:rsidRPr="00663E98" w:rsidRDefault="00DE4B81" w:rsidP="00663E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7A22B9" w:rsidRPr="00663E98" w14:paraId="0715FE05" w14:textId="77777777" w:rsidTr="00034A1B">
        <w:trPr>
          <w:trHeight w:val="2027"/>
        </w:trPr>
        <w:tc>
          <w:tcPr>
            <w:tcW w:w="3964" w:type="dxa"/>
            <w:vMerge/>
          </w:tcPr>
          <w:p w14:paraId="78A43840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78F4BFE" w14:textId="1E76A4DF" w:rsidR="009E0D54" w:rsidRPr="00A0488C" w:rsidRDefault="00A0488C" w:rsidP="009E0D5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0488C">
              <w:rPr>
                <w:rFonts w:ascii="Comic Sans MS" w:hAnsi="Comic Sans MS"/>
                <w:sz w:val="22"/>
                <w:szCs w:val="22"/>
                <w:u w:val="single"/>
              </w:rPr>
              <w:t>Reproduction</w:t>
            </w:r>
          </w:p>
          <w:p w14:paraId="09A376B9" w14:textId="7BB0C41F" w:rsidR="009E0D54" w:rsidRPr="00DE4B81" w:rsidRDefault="007A22B9" w:rsidP="00663E98">
            <w:r>
              <w:fldChar w:fldCharType="begin"/>
            </w:r>
            <w:r>
              <w:instrText xml:space="preserve"> INCLUDEPICTURE "/var/folders/hd/8dtdm8dj79s7smmwm7zj29sc0000gn/T/com.microsoft.Word/WebArchiveCopyPasteTempFiles/9k="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4A98FA" wp14:editId="78C656D2">
                  <wp:extent cx="1442720" cy="891886"/>
                  <wp:effectExtent l="0" t="0" r="5080" b="0"/>
                  <wp:docPr id="17" name="Picture 17" descr="Human Reproduction and Fertilization - Biology Online 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uman Reproduction and Fertilization - Biology Online Tu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82" cy="90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508CBBBD" w14:textId="77777777" w:rsidR="00A0488C" w:rsidRPr="00A0488C" w:rsidRDefault="00A0488C" w:rsidP="00A0488C">
            <w:pPr>
              <w:pStyle w:val="NormalWeb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0488C">
              <w:rPr>
                <w:rFonts w:ascii="Comic Sans MS" w:hAnsi="Comic Sans MS"/>
                <w:sz w:val="21"/>
                <w:szCs w:val="21"/>
              </w:rPr>
              <w:t xml:space="preserve">A process where a living thing reproduce offspring who are similar. </w:t>
            </w:r>
          </w:p>
          <w:p w14:paraId="5F0E5266" w14:textId="52638FB4" w:rsidR="009E0D54" w:rsidRPr="00663E98" w:rsidRDefault="009E0D54" w:rsidP="00DE4B81">
            <w:pPr>
              <w:pStyle w:val="NormalWeb"/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7A22B9" w:rsidRPr="00663E98" w14:paraId="40DB7A11" w14:textId="77777777" w:rsidTr="00034A1B">
        <w:trPr>
          <w:trHeight w:val="1725"/>
        </w:trPr>
        <w:tc>
          <w:tcPr>
            <w:tcW w:w="3964" w:type="dxa"/>
            <w:vMerge/>
          </w:tcPr>
          <w:p w14:paraId="71BEADE6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B66E098" w14:textId="477B64B2" w:rsidR="004E5A4F" w:rsidRPr="007A22B9" w:rsidRDefault="00A0488C" w:rsidP="007A22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Classification</w:t>
            </w:r>
          </w:p>
          <w:p w14:paraId="2F868888" w14:textId="522E0526" w:rsidR="009E0D54" w:rsidRPr="00663E98" w:rsidRDefault="007A22B9" w:rsidP="009E0D54">
            <w:pPr>
              <w:rPr>
                <w:rFonts w:ascii="Comic Sans MS" w:hAnsi="Comic Sans MS"/>
                <w:sz w:val="20"/>
                <w:szCs w:val="20"/>
              </w:rPr>
            </w:pPr>
            <w:r w:rsidRPr="00663E98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98">
              <w:rPr>
                <w:rFonts w:ascii="Comic Sans MS" w:hAnsi="Comic Sans MS"/>
                <w:sz w:val="20"/>
                <w:szCs w:val="20"/>
              </w:rPr>
              <w:instrText xml:space="preserve"> INCLUDEPICTURE "/var/folders/hd/8dtdm8dj79s7smmwm7zj29sc0000gn/T/com.microsoft.Word/WebArchiveCopyPasteTempFiles/Classification-of-Living-Things-READING-3-600x338.jpg" \* MERGEFORMATINET </w:instrText>
            </w:r>
            <w:r w:rsidRPr="00663E98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9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A88681B" wp14:editId="56C541CE">
                  <wp:extent cx="1444245" cy="814388"/>
                  <wp:effectExtent l="0" t="0" r="3810" b="0"/>
                  <wp:docPr id="4" name="Picture 4" descr="Read About the Classification of Living Things | Science for Grades 6-8  [Printabl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 About the Classification of Living Things | Science for Grades 6-8  [Printabl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61" cy="85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E98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3659" w:type="dxa"/>
          </w:tcPr>
          <w:p w14:paraId="7C8893B3" w14:textId="77777777" w:rsidR="004E5A4F" w:rsidRDefault="004E5A4F" w:rsidP="00DE4B8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29FDE2A1" w14:textId="77777777" w:rsidR="004E5A4F" w:rsidRDefault="004E5A4F" w:rsidP="00DE4B8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54416EC8" w14:textId="0F044F61" w:rsidR="00A0488C" w:rsidRPr="00A0488C" w:rsidRDefault="00A0488C" w:rsidP="00A0488C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</w:t>
            </w:r>
            <w:r w:rsidRPr="00A0488C">
              <w:rPr>
                <w:rFonts w:ascii="Comic Sans MS" w:hAnsi="Comic Sans MS"/>
                <w:sz w:val="21"/>
                <w:szCs w:val="21"/>
              </w:rPr>
              <w:t xml:space="preserve"> category into which something is put.</w:t>
            </w:r>
          </w:p>
          <w:p w14:paraId="573092FC" w14:textId="359C49E8" w:rsidR="009E0D54" w:rsidRPr="00663E98" w:rsidRDefault="009E0D54" w:rsidP="007A22B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7A22B9" w:rsidRPr="00663E98" w14:paraId="0886CCEC" w14:textId="77777777" w:rsidTr="00034A1B">
        <w:trPr>
          <w:trHeight w:val="1747"/>
        </w:trPr>
        <w:tc>
          <w:tcPr>
            <w:tcW w:w="3964" w:type="dxa"/>
            <w:vMerge/>
          </w:tcPr>
          <w:p w14:paraId="3EE6A7D5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9E0D54" w:rsidRPr="00663E98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9F53B2E" w14:textId="7C61A2E3" w:rsidR="004E5A4F" w:rsidRPr="007A22B9" w:rsidRDefault="00A64B62" w:rsidP="007A22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Characteristics</w:t>
            </w:r>
          </w:p>
          <w:p w14:paraId="6268A3A1" w14:textId="1A0C6986" w:rsidR="009E0D54" w:rsidRPr="00663E98" w:rsidRDefault="007A22B9" w:rsidP="00663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"/var/folders/hd/8dtdm8dj79s7smmwm7zj29sc0000gn/T/com.microsoft.Word/WebArchiveCopyPasteTempFiles/characteristics.jpg"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938EAAE" wp14:editId="47900D79">
                  <wp:extent cx="1200150" cy="900187"/>
                  <wp:effectExtent l="0" t="0" r="0" b="1905"/>
                  <wp:docPr id="10" name="Picture 10" descr="Characteris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aracteris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65" cy="91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527EE943" w14:textId="77777777" w:rsidR="009E0D54" w:rsidRPr="00663E98" w:rsidRDefault="009E0D54" w:rsidP="00663E98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773BB67" w14:textId="58EA9D00" w:rsidR="00A64B62" w:rsidRPr="00A64B62" w:rsidRDefault="00A64B62" w:rsidP="00A64B6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</w:t>
            </w:r>
            <w:r w:rsidRPr="00A64B62">
              <w:rPr>
                <w:rFonts w:ascii="Comic Sans MS" w:hAnsi="Comic Sans MS"/>
                <w:sz w:val="21"/>
                <w:szCs w:val="21"/>
              </w:rPr>
              <w:t xml:space="preserve"> feature or quality belonging typically to a person, place, or thing and serving to identify them</w:t>
            </w:r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14:paraId="635A47E1" w14:textId="49C78CDC" w:rsidR="009E0D54" w:rsidRPr="00663E98" w:rsidRDefault="009E0D54" w:rsidP="00663E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6101A284" w14:textId="77777777" w:rsidR="00165BB6" w:rsidRPr="00663E98" w:rsidRDefault="00165BB6">
      <w:pPr>
        <w:rPr>
          <w:rFonts w:ascii="Comic Sans MS" w:hAnsi="Comic Sans MS"/>
          <w:sz w:val="20"/>
          <w:szCs w:val="20"/>
        </w:rPr>
      </w:pPr>
    </w:p>
    <w:sectPr w:rsidR="00165BB6" w:rsidRPr="00663E98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144D"/>
    <w:multiLevelType w:val="hybridMultilevel"/>
    <w:tmpl w:val="0FB2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D7221"/>
    <w:multiLevelType w:val="hybridMultilevel"/>
    <w:tmpl w:val="4B0428C2"/>
    <w:lvl w:ilvl="0" w:tplc="EA264D9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E68774C">
      <w:numFmt w:val="bullet"/>
      <w:lvlText w:val="•"/>
      <w:lvlJc w:val="left"/>
      <w:pPr>
        <w:ind w:left="1768" w:hanging="358"/>
      </w:pPr>
      <w:rPr>
        <w:rFonts w:hint="default"/>
        <w:lang w:val="en-US" w:eastAsia="en-US" w:bidi="ar-SA"/>
      </w:rPr>
    </w:lvl>
    <w:lvl w:ilvl="2" w:tplc="35403B0A">
      <w:numFmt w:val="bullet"/>
      <w:lvlText w:val="•"/>
      <w:lvlJc w:val="left"/>
      <w:pPr>
        <w:ind w:left="3077" w:hanging="358"/>
      </w:pPr>
      <w:rPr>
        <w:rFonts w:hint="default"/>
        <w:lang w:val="en-US" w:eastAsia="en-US" w:bidi="ar-SA"/>
      </w:rPr>
    </w:lvl>
    <w:lvl w:ilvl="3" w:tplc="5D0027AC">
      <w:numFmt w:val="bullet"/>
      <w:lvlText w:val="•"/>
      <w:lvlJc w:val="left"/>
      <w:pPr>
        <w:ind w:left="4386" w:hanging="358"/>
      </w:pPr>
      <w:rPr>
        <w:rFonts w:hint="default"/>
        <w:lang w:val="en-US" w:eastAsia="en-US" w:bidi="ar-SA"/>
      </w:rPr>
    </w:lvl>
    <w:lvl w:ilvl="4" w:tplc="7A9417D8">
      <w:numFmt w:val="bullet"/>
      <w:lvlText w:val="•"/>
      <w:lvlJc w:val="left"/>
      <w:pPr>
        <w:ind w:left="5695" w:hanging="358"/>
      </w:pPr>
      <w:rPr>
        <w:rFonts w:hint="default"/>
        <w:lang w:val="en-US" w:eastAsia="en-US" w:bidi="ar-SA"/>
      </w:rPr>
    </w:lvl>
    <w:lvl w:ilvl="5" w:tplc="356CDCBC">
      <w:numFmt w:val="bullet"/>
      <w:lvlText w:val="•"/>
      <w:lvlJc w:val="left"/>
      <w:pPr>
        <w:ind w:left="7004" w:hanging="358"/>
      </w:pPr>
      <w:rPr>
        <w:rFonts w:hint="default"/>
        <w:lang w:val="en-US" w:eastAsia="en-US" w:bidi="ar-SA"/>
      </w:rPr>
    </w:lvl>
    <w:lvl w:ilvl="6" w:tplc="D5CA5636">
      <w:numFmt w:val="bullet"/>
      <w:lvlText w:val="•"/>
      <w:lvlJc w:val="left"/>
      <w:pPr>
        <w:ind w:left="8312" w:hanging="358"/>
      </w:pPr>
      <w:rPr>
        <w:rFonts w:hint="default"/>
        <w:lang w:val="en-US" w:eastAsia="en-US" w:bidi="ar-SA"/>
      </w:rPr>
    </w:lvl>
    <w:lvl w:ilvl="7" w:tplc="BBBCC84C">
      <w:numFmt w:val="bullet"/>
      <w:lvlText w:val="•"/>
      <w:lvlJc w:val="left"/>
      <w:pPr>
        <w:ind w:left="9621" w:hanging="358"/>
      </w:pPr>
      <w:rPr>
        <w:rFonts w:hint="default"/>
        <w:lang w:val="en-US" w:eastAsia="en-US" w:bidi="ar-SA"/>
      </w:rPr>
    </w:lvl>
    <w:lvl w:ilvl="8" w:tplc="9F5E7F1E">
      <w:numFmt w:val="bullet"/>
      <w:lvlText w:val="•"/>
      <w:lvlJc w:val="left"/>
      <w:pPr>
        <w:ind w:left="10930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67F860A6"/>
    <w:multiLevelType w:val="hybridMultilevel"/>
    <w:tmpl w:val="19FC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0402"/>
    <w:multiLevelType w:val="multilevel"/>
    <w:tmpl w:val="D11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034A1B"/>
    <w:rsid w:val="00165BB6"/>
    <w:rsid w:val="00397D96"/>
    <w:rsid w:val="003E05D4"/>
    <w:rsid w:val="004E5A4F"/>
    <w:rsid w:val="00663E98"/>
    <w:rsid w:val="00684835"/>
    <w:rsid w:val="007A22B9"/>
    <w:rsid w:val="00895BEE"/>
    <w:rsid w:val="008F3314"/>
    <w:rsid w:val="00942ED2"/>
    <w:rsid w:val="00973CF8"/>
    <w:rsid w:val="009E0D54"/>
    <w:rsid w:val="00A0488C"/>
    <w:rsid w:val="00A64B62"/>
    <w:rsid w:val="00B02BAD"/>
    <w:rsid w:val="00DE4B81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F28C57-4D6A-435E-8686-150C13F2B58D}"/>
</file>

<file path=customXml/itemProps2.xml><?xml version="1.0" encoding="utf-8"?>
<ds:datastoreItem xmlns:ds="http://schemas.openxmlformats.org/officeDocument/2006/customXml" ds:itemID="{374A8D81-738B-4889-AB45-16142192146B}"/>
</file>

<file path=customXml/itemProps3.xml><?xml version="1.0" encoding="utf-8"?>
<ds:datastoreItem xmlns:ds="http://schemas.openxmlformats.org/officeDocument/2006/customXml" ds:itemID="{C9AA2180-4440-43AD-A314-51AEA17D0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4</cp:revision>
  <dcterms:created xsi:type="dcterms:W3CDTF">2022-11-20T20:01:00Z</dcterms:created>
  <dcterms:modified xsi:type="dcterms:W3CDTF">2022-11-28T09:36:00Z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16141800</vt:r8>
  </property>
  <property fmtid="{D5CDD505-2E9C-101B-9397-08002B2CF9AE}" pid="4" name="MediaServiceImageTags">
    <vt:lpwstr/>
  </property>
</Properties>
</file>